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3B" w:rsidRPr="003224A7" w:rsidRDefault="00E751F3" w:rsidP="003224A7">
      <w:pPr>
        <w:spacing w:after="240"/>
        <w:jc w:val="center"/>
        <w:rPr>
          <w:b/>
        </w:rPr>
      </w:pPr>
      <w:bookmarkStart w:id="0" w:name="_GoBack"/>
      <w:bookmarkEnd w:id="0"/>
      <w:r w:rsidRPr="003224A7">
        <w:rPr>
          <w:b/>
        </w:rPr>
        <w:t>Közhasznúsági jelentés</w:t>
      </w:r>
      <w:r w:rsidR="006A0ACF">
        <w:rPr>
          <w:b/>
        </w:rPr>
        <w:t xml:space="preserve"> 2015</w:t>
      </w:r>
    </w:p>
    <w:p w:rsidR="00E751F3" w:rsidRPr="003224A7" w:rsidRDefault="00E751F3" w:rsidP="003224A7">
      <w:pPr>
        <w:jc w:val="center"/>
        <w:rPr>
          <w:i/>
        </w:rPr>
      </w:pPr>
      <w:r w:rsidRPr="003224A7">
        <w:rPr>
          <w:i/>
        </w:rPr>
        <w:t>A Bródy Imre Gimnázium és AMI „Gimnáziumi és Szakközépisko</w:t>
      </w:r>
      <w:r w:rsidR="006A0ACF">
        <w:rPr>
          <w:i/>
        </w:rPr>
        <w:t>lai Tanulókért Alapítványa” 2015</w:t>
      </w:r>
      <w:r w:rsidRPr="003224A7">
        <w:rPr>
          <w:i/>
        </w:rPr>
        <w:t>. évi közhasznúsági jelentése</w:t>
      </w:r>
    </w:p>
    <w:p w:rsidR="00E751F3" w:rsidRDefault="006A0ACF" w:rsidP="003224A7">
      <w:pPr>
        <w:spacing w:before="240"/>
      </w:pPr>
      <w:r>
        <w:t>Az alapítvány 2015</w:t>
      </w:r>
      <w:r w:rsidR="00E751F3">
        <w:t xml:space="preserve">. évi gazdasági mutatói: </w:t>
      </w:r>
    </w:p>
    <w:p w:rsidR="00E751F3" w:rsidRDefault="002705B2">
      <w:r>
        <w:t xml:space="preserve">Nyitó egyenleg: </w:t>
      </w:r>
      <w:r>
        <w:tab/>
      </w:r>
      <w:r w:rsidR="002D3206">
        <w:t>2.734.227- Ft</w:t>
      </w:r>
    </w:p>
    <w:p w:rsidR="00E751F3" w:rsidRDefault="002705B2">
      <w:r>
        <w:t>Bevé</w:t>
      </w:r>
      <w:r w:rsidR="007839DD">
        <w:t xml:space="preserve">tel összesen: </w:t>
      </w:r>
      <w:r w:rsidR="007839DD">
        <w:tab/>
      </w:r>
      <w:r w:rsidR="002D3206">
        <w:t>2.308.000</w:t>
      </w:r>
      <w:r w:rsidR="006B1F0D">
        <w:t xml:space="preserve"> </w:t>
      </w:r>
      <w:r w:rsidR="00E751F3">
        <w:t>- Ft</w:t>
      </w:r>
    </w:p>
    <w:p w:rsidR="00E751F3" w:rsidRDefault="002D3206">
      <w:r>
        <w:t>Kiadás összesen:</w:t>
      </w:r>
      <w:r>
        <w:tab/>
        <w:t>2.054.000</w:t>
      </w:r>
      <w:r w:rsidR="006B1F0D">
        <w:t xml:space="preserve"> </w:t>
      </w:r>
      <w:r w:rsidR="00E751F3">
        <w:t>- Ft</w:t>
      </w:r>
    </w:p>
    <w:p w:rsidR="00882AC2" w:rsidRDefault="007839DD" w:rsidP="00E751F3">
      <w:r>
        <w:t>Záró egy</w:t>
      </w:r>
      <w:r w:rsidR="002D3206">
        <w:t xml:space="preserve">enleg: </w:t>
      </w:r>
      <w:r w:rsidR="002D3206">
        <w:tab/>
        <w:t>2.988</w:t>
      </w:r>
      <w:r w:rsidR="0069599F">
        <w:t>.227</w:t>
      </w:r>
      <w:r w:rsidR="00E751F3">
        <w:t>- Ft</w:t>
      </w:r>
    </w:p>
    <w:p w:rsidR="002705B2" w:rsidRDefault="002705B2" w:rsidP="009C44D4">
      <w:pPr>
        <w:jc w:val="both"/>
      </w:pPr>
      <w:r>
        <w:t>A</w:t>
      </w:r>
      <w:r w:rsidR="002D3206">
        <w:t>z Alapítvány gazdálkodása a 2015</w:t>
      </w:r>
      <w:r>
        <w:t>. évben is az Alapító Okiratban foglaltaknak megfelelően történt. A kuratórium tagjai munkájukért díjazásban nem részesültek.</w:t>
      </w:r>
    </w:p>
    <w:p w:rsidR="00882AC2" w:rsidRDefault="00882AC2" w:rsidP="009C44D4">
      <w:pPr>
        <w:jc w:val="both"/>
      </w:pPr>
      <w:r>
        <w:t xml:space="preserve">A szervezet bevétele a SZJA 1%-os felajánlásából, a támogatók által befizetett adományokból, az Alapítvány által szervezett rendezvények bevételéből és a banki kamatokból tevődött össze. </w:t>
      </w:r>
      <w:r w:rsidR="009C44D4">
        <w:t>A rendelkezésre álló összeget a diákok jutalmazására, tanulmányi versenyek nevezési díjainak kifizetésére</w:t>
      </w:r>
      <w:r w:rsidR="00F92DC6">
        <w:t>, szakm</w:t>
      </w:r>
      <w:r w:rsidR="009C44D4">
        <w:t>ai anyagok és eszközök vásárlására</w:t>
      </w:r>
      <w:r w:rsidR="00F92DC6">
        <w:t>, táboroztatások és utazási köl</w:t>
      </w:r>
      <w:r w:rsidR="009C44D4">
        <w:t>tségek átvállalására, valamint tanulmányi versenyek szervezésére fordította a kuratórium.</w:t>
      </w:r>
    </w:p>
    <w:p w:rsidR="00E751F3" w:rsidRDefault="00E751F3" w:rsidP="009C44D4">
      <w:pPr>
        <w:jc w:val="both"/>
      </w:pPr>
      <w:r>
        <w:t>Ezúton mondunk köszönetet mindazoknak, akik</w:t>
      </w:r>
      <w:r w:rsidR="002705B2">
        <w:t xml:space="preserve"> az elmúlt évi adójuk 1%-át az A</w:t>
      </w:r>
      <w:r>
        <w:t xml:space="preserve">lapítvány javára ajánlották fel. </w:t>
      </w:r>
    </w:p>
    <w:p w:rsidR="00D363A3" w:rsidRDefault="00D363A3" w:rsidP="009C44D4">
      <w:pPr>
        <w:jc w:val="both"/>
      </w:pPr>
      <w:r>
        <w:t>Az alapítvány tevékenységéről honlapunkon tájékozódhat: www.brody-ajka.sulinet.hu</w:t>
      </w:r>
    </w:p>
    <w:p w:rsidR="0092687F" w:rsidRDefault="0092687F" w:rsidP="0092687F">
      <w:pPr>
        <w:ind w:left="4956" w:firstLine="708"/>
      </w:pPr>
    </w:p>
    <w:p w:rsidR="003224A7" w:rsidRDefault="003224A7" w:rsidP="0092687F">
      <w:pPr>
        <w:ind w:left="4956" w:firstLine="708"/>
      </w:pPr>
      <w:r>
        <w:t>Molnár István</w:t>
      </w:r>
    </w:p>
    <w:p w:rsidR="00D363A3" w:rsidRDefault="003224A7" w:rsidP="003224A7">
      <w:pPr>
        <w:ind w:left="4111" w:firstLine="708"/>
      </w:pPr>
      <w:r>
        <w:t>Az alapítvány kuratóriumának elnöke</w:t>
      </w:r>
    </w:p>
    <w:p w:rsidR="00E751F3" w:rsidRDefault="00E751F3" w:rsidP="00E751F3">
      <w:pPr>
        <w:ind w:left="708" w:firstLine="708"/>
      </w:pPr>
    </w:p>
    <w:sectPr w:rsidR="00E7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0F8"/>
    <w:multiLevelType w:val="singleLevel"/>
    <w:tmpl w:val="AD623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B2C4C20"/>
    <w:multiLevelType w:val="hybridMultilevel"/>
    <w:tmpl w:val="70887B58"/>
    <w:lvl w:ilvl="0" w:tplc="A5DEE6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F3"/>
    <w:rsid w:val="002705B2"/>
    <w:rsid w:val="002B7AC2"/>
    <w:rsid w:val="002D3206"/>
    <w:rsid w:val="003224A7"/>
    <w:rsid w:val="003240BB"/>
    <w:rsid w:val="003D68F6"/>
    <w:rsid w:val="0069599F"/>
    <w:rsid w:val="006A0ACF"/>
    <w:rsid w:val="006B1F0D"/>
    <w:rsid w:val="007839DD"/>
    <w:rsid w:val="00857A89"/>
    <w:rsid w:val="00882AC2"/>
    <w:rsid w:val="0092687F"/>
    <w:rsid w:val="009C44D4"/>
    <w:rsid w:val="00AA42B4"/>
    <w:rsid w:val="00B33A3B"/>
    <w:rsid w:val="00B43108"/>
    <w:rsid w:val="00B57DBB"/>
    <w:rsid w:val="00B678AA"/>
    <w:rsid w:val="00BA4A3D"/>
    <w:rsid w:val="00D363A3"/>
    <w:rsid w:val="00E751F3"/>
    <w:rsid w:val="00F778A8"/>
    <w:rsid w:val="00F9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A14484-B36A-431F-905D-D70FC9F0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3240BB"/>
    <w:pPr>
      <w:jc w:val="center"/>
    </w:pPr>
    <w:rPr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Közhasznúsági jelentés</vt:lpstr>
    </vt:vector>
  </TitlesOfParts>
  <Company>BIG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Közhasznúsági jelentés</dc:title>
  <dc:creator>tanar</dc:creator>
  <cp:lastModifiedBy>Friedrich Rezső</cp:lastModifiedBy>
  <cp:revision>2</cp:revision>
  <dcterms:created xsi:type="dcterms:W3CDTF">2016-12-15T15:35:00Z</dcterms:created>
  <dcterms:modified xsi:type="dcterms:W3CDTF">2016-12-15T15:35:00Z</dcterms:modified>
</cp:coreProperties>
</file>